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Pr="00B266B0">
        <w:rPr>
          <w:noProof w:val="0"/>
          <w:sz w:val="24"/>
          <w:szCs w:val="24"/>
        </w:rPr>
        <w:t>WG2 Meeting #</w:t>
      </w:r>
      <w:r w:rsidR="009B07CD">
        <w:rPr>
          <w:noProof w:val="0"/>
          <w:sz w:val="24"/>
          <w:szCs w:val="24"/>
        </w:rPr>
        <w:t>9</w:t>
      </w:r>
      <w:r w:rsidR="009A0AF3">
        <w:rPr>
          <w:noProof w:val="0"/>
          <w:sz w:val="24"/>
          <w:szCs w:val="24"/>
        </w:rPr>
        <w:t>6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9B07CD">
        <w:rPr>
          <w:bCs/>
          <w:noProof w:val="0"/>
          <w:sz w:val="24"/>
          <w:szCs w:val="24"/>
        </w:rPr>
        <w:t>6</w:t>
      </w:r>
      <w:r w:rsidR="00BE057E">
        <w:rPr>
          <w:bCs/>
          <w:noProof w:val="0"/>
          <w:sz w:val="24"/>
          <w:szCs w:val="24"/>
        </w:rPr>
        <w:t>8105</w:t>
      </w:r>
    </w:p>
    <w:p w:rsidR="00CD4C7B" w:rsidRPr="00B266B0" w:rsidRDefault="009A0AF3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noProof w:val="0"/>
          <w:sz w:val="24"/>
          <w:szCs w:val="24"/>
          <w:lang w:eastAsia="zh-CN"/>
        </w:rPr>
        <w:t>Reno</w:t>
      </w:r>
      <w:r w:rsidR="00C24650" w:rsidRPr="00C24650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>USA</w:t>
      </w:r>
      <w:r w:rsidR="00C24650" w:rsidRPr="00C24650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>14</w:t>
      </w:r>
      <w:r w:rsidR="00C24650" w:rsidRPr="00C24650">
        <w:rPr>
          <w:noProof w:val="0"/>
          <w:sz w:val="24"/>
          <w:szCs w:val="24"/>
          <w:lang w:eastAsia="zh-CN"/>
        </w:rPr>
        <w:t xml:space="preserve"> - </w:t>
      </w:r>
      <w:r>
        <w:rPr>
          <w:noProof w:val="0"/>
          <w:sz w:val="24"/>
          <w:szCs w:val="24"/>
          <w:lang w:eastAsia="zh-CN"/>
        </w:rPr>
        <w:t>18</w:t>
      </w:r>
      <w:r w:rsidR="00C24650" w:rsidRPr="00C24650">
        <w:rPr>
          <w:noProof w:val="0"/>
          <w:sz w:val="24"/>
          <w:szCs w:val="24"/>
          <w:lang w:eastAsia="zh-CN"/>
        </w:rPr>
        <w:t xml:space="preserve"> </w:t>
      </w:r>
      <w:r>
        <w:rPr>
          <w:noProof w:val="0"/>
          <w:sz w:val="24"/>
          <w:szCs w:val="24"/>
          <w:lang w:eastAsia="zh-CN"/>
        </w:rPr>
        <w:t>November</w:t>
      </w:r>
      <w:r w:rsidR="00C24650" w:rsidRPr="00C24650">
        <w:rPr>
          <w:noProof w:val="0"/>
          <w:sz w:val="24"/>
          <w:szCs w:val="24"/>
          <w:lang w:eastAsia="zh-CN"/>
        </w:rPr>
        <w:t xml:space="preserve"> 2016</w:t>
      </w: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0455C">
        <w:rPr>
          <w:rFonts w:cs="Arial"/>
          <w:b/>
          <w:bCs/>
          <w:sz w:val="24"/>
          <w:lang w:eastAsia="ja-JP"/>
        </w:rPr>
        <w:t>8.2.3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D12EF">
        <w:rPr>
          <w:rFonts w:ascii="Arial" w:hAnsi="Arial" w:cs="Arial"/>
          <w:b/>
          <w:bCs/>
          <w:sz w:val="24"/>
        </w:rPr>
        <w:t xml:space="preserve">Discussion on sensing operation for exceptional </w:t>
      </w:r>
      <w:r w:rsidR="00D53834">
        <w:rPr>
          <w:rFonts w:ascii="Arial" w:hAnsi="Arial" w:cs="Arial"/>
          <w:b/>
          <w:bCs/>
          <w:sz w:val="24"/>
        </w:rPr>
        <w:t xml:space="preserve">resource </w:t>
      </w:r>
      <w:r w:rsidR="009D12EF">
        <w:rPr>
          <w:rFonts w:ascii="Arial" w:hAnsi="Arial" w:cs="Arial"/>
          <w:b/>
          <w:bCs/>
          <w:sz w:val="24"/>
        </w:rPr>
        <w:t>pools</w:t>
      </w:r>
    </w:p>
    <w:p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362DD7" w:rsidRPr="00362DD7">
        <w:rPr>
          <w:rFonts w:ascii="Arial" w:hAnsi="Arial" w:cs="Arial"/>
          <w:b/>
          <w:bCs/>
          <w:sz w:val="24"/>
        </w:rPr>
        <w:t>LTE_SL_V2V-Core</w:t>
      </w:r>
      <w:r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F71B89">
        <w:rPr>
          <w:rFonts w:ascii="Arial" w:hAnsi="Arial" w:cs="Arial"/>
          <w:b/>
          <w:bCs/>
          <w:sz w:val="24"/>
        </w:rPr>
        <w:t>14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:rsidR="00CD4C7B" w:rsidRDefault="00362DD7" w:rsidP="00CD4C7B">
      <w:r>
        <w:t xml:space="preserve">For sidelink-based V2V transmission, </w:t>
      </w:r>
      <w:r w:rsidR="0011653C">
        <w:t xml:space="preserve">following agreements were made </w:t>
      </w:r>
      <w:r w:rsidR="003F0EEF">
        <w:t>in</w:t>
      </w:r>
      <w:r w:rsidR="0011653C">
        <w:t xml:space="preserve"> RAN2#95 </w:t>
      </w:r>
      <w:r w:rsidR="003F0EEF">
        <w:t xml:space="preserve">meeting </w:t>
      </w:r>
      <w:r w:rsidR="0011653C">
        <w:t xml:space="preserve">on UE operation </w:t>
      </w:r>
      <w:r w:rsidR="003965A0">
        <w:t>in the</w:t>
      </w:r>
      <w:r w:rsidR="0011653C">
        <w:t xml:space="preserve"> exceptional pools</w:t>
      </w:r>
      <w:r w:rsidR="003557FA">
        <w:t xml:space="preserve"> [1]</w:t>
      </w:r>
      <w:r w:rsidR="0011653C">
        <w:t>:</w:t>
      </w:r>
    </w:p>
    <w:p w:rsidR="0011653C" w:rsidRPr="0011653C" w:rsidRDefault="0011653C" w:rsidP="001165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adjustRightInd w:val="0"/>
        <w:snapToGrid w:val="0"/>
        <w:spacing w:after="0"/>
        <w:ind w:leftChars="100" w:left="200"/>
        <w:rPr>
          <w:rFonts w:cs="Arial"/>
          <w:lang w:eastAsia="ko-KR"/>
        </w:rPr>
      </w:pPr>
      <w:r w:rsidRPr="0011653C">
        <w:rPr>
          <w:rFonts w:cs="Arial"/>
          <w:lang w:eastAsia="ko-KR"/>
        </w:rPr>
        <w:t xml:space="preserve">The RRC specification will include the exceptional pools in SIB21 (for the non-handover case).  </w:t>
      </w:r>
    </w:p>
    <w:p w:rsidR="0011653C" w:rsidRPr="0011653C" w:rsidRDefault="0011653C" w:rsidP="001165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adjustRightInd w:val="0"/>
        <w:snapToGrid w:val="0"/>
        <w:spacing w:after="0"/>
        <w:ind w:leftChars="100" w:left="200"/>
        <w:rPr>
          <w:rFonts w:cs="Arial"/>
          <w:lang w:eastAsia="ko-KR"/>
        </w:rPr>
      </w:pPr>
      <w:r w:rsidRPr="0011653C">
        <w:rPr>
          <w:rFonts w:cs="Arial"/>
          <w:lang w:eastAsia="ko-KR"/>
        </w:rPr>
        <w:t xml:space="preserve">Pre-sensing on the exceptional pool is used for exceptional pool provided by serving cell (e.g. idle-to-connected, RLF cases, RRC reconfig).  </w:t>
      </w:r>
    </w:p>
    <w:p w:rsidR="0011653C" w:rsidRPr="0011653C" w:rsidRDefault="0011653C" w:rsidP="001165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adjustRightInd w:val="0"/>
        <w:snapToGrid w:val="0"/>
        <w:spacing w:after="0"/>
        <w:ind w:leftChars="100" w:left="200"/>
        <w:rPr>
          <w:rFonts w:cs="Arial"/>
          <w:lang w:eastAsia="ko-KR"/>
        </w:rPr>
      </w:pPr>
      <w:r w:rsidRPr="0011653C">
        <w:rPr>
          <w:rFonts w:cs="Arial"/>
          <w:lang w:eastAsia="ko-KR"/>
        </w:rPr>
        <w:t xml:space="preserve">For handover case, an "exceptional" pool is provided by the target cell.  The UE uses random selection on this pool.  </w:t>
      </w:r>
    </w:p>
    <w:p w:rsidR="009A5B53" w:rsidRDefault="0011653C" w:rsidP="001165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adjustRightInd w:val="0"/>
        <w:snapToGrid w:val="0"/>
        <w:spacing w:after="0"/>
        <w:ind w:leftChars="100" w:left="200"/>
        <w:rPr>
          <w:rFonts w:cs="Arial"/>
          <w:lang w:eastAsia="ko-KR"/>
        </w:rPr>
      </w:pPr>
      <w:r w:rsidRPr="0011653C">
        <w:rPr>
          <w:rFonts w:cs="Arial"/>
          <w:lang w:eastAsia="ko-KR"/>
        </w:rPr>
        <w:t>Send LS to RAN1 to inform them and asking if they have any real concern</w:t>
      </w:r>
      <w:r w:rsidR="009A5B53">
        <w:rPr>
          <w:rFonts w:cs="Arial"/>
          <w:lang w:eastAsia="ko-KR"/>
        </w:rPr>
        <w:t>.</w:t>
      </w:r>
    </w:p>
    <w:p w:rsidR="009A5B53" w:rsidRPr="0011653C" w:rsidRDefault="009A5B53" w:rsidP="001165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adjustRightInd w:val="0"/>
        <w:snapToGrid w:val="0"/>
        <w:spacing w:after="0"/>
        <w:ind w:leftChars="100" w:left="200"/>
        <w:rPr>
          <w:rFonts w:cs="Arial"/>
          <w:lang w:eastAsia="ko-KR"/>
        </w:rPr>
      </w:pPr>
    </w:p>
    <w:p w:rsidR="0011653C" w:rsidRPr="0011653C" w:rsidRDefault="0011653C" w:rsidP="00CD4C7B">
      <w:r>
        <w:t xml:space="preserve">In this contribution, we would like to discuss whether sensing operation can be </w:t>
      </w:r>
      <w:r w:rsidR="00C523D1">
        <w:t>anywise useful</w:t>
      </w:r>
      <w:r>
        <w:t xml:space="preserve"> for the</w:t>
      </w:r>
      <w:r w:rsidR="009A5B53">
        <w:t xml:space="preserve"> resource selection in the</w:t>
      </w:r>
      <w:r>
        <w:t xml:space="preserve"> exceptional pool</w:t>
      </w:r>
      <w:r w:rsidR="009A5B53">
        <w:t>.</w:t>
      </w:r>
    </w:p>
    <w:p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11653C">
        <w:t>Discussion</w:t>
      </w:r>
    </w:p>
    <w:p w:rsidR="00D71F73" w:rsidRDefault="00D53834" w:rsidP="00362DD7">
      <w:r>
        <w:t>For V2V transmission in</w:t>
      </w:r>
      <w:r w:rsidRPr="00D53834">
        <w:t xml:space="preserve"> </w:t>
      </w:r>
      <w:r>
        <w:t>autonomous resource selection mode, s</w:t>
      </w:r>
      <w:r w:rsidR="0011653C">
        <w:t>ensing operation was</w:t>
      </w:r>
      <w:r w:rsidR="009A5B53">
        <w:t xml:space="preserve"> </w:t>
      </w:r>
      <w:r w:rsidR="0011653C">
        <w:t>introduced by RAN1 to enable UE</w:t>
      </w:r>
      <w:r>
        <w:t xml:space="preserve">s </w:t>
      </w:r>
      <w:r w:rsidR="0011653C">
        <w:t xml:space="preserve">to select among </w:t>
      </w:r>
      <w:r w:rsidR="002C733A">
        <w:t xml:space="preserve">those </w:t>
      </w:r>
      <w:r w:rsidR="0011653C">
        <w:t xml:space="preserve">resources </w:t>
      </w:r>
      <w:r w:rsidR="003F0EEF">
        <w:t xml:space="preserve">within the pool </w:t>
      </w:r>
      <w:r w:rsidR="00C523D1">
        <w:t>which are identified as available (by means of sensing)</w:t>
      </w:r>
      <w:r>
        <w:t xml:space="preserve"> and to avoid UEs selecting resources that can </w:t>
      </w:r>
      <w:r w:rsidR="003965A0">
        <w:t>colli</w:t>
      </w:r>
      <w:r>
        <w:t>de with the ongoing transmissions</w:t>
      </w:r>
      <w:r w:rsidR="0011653C">
        <w:t>.</w:t>
      </w:r>
      <w:r w:rsidR="003F0EEF">
        <w:t xml:space="preserve"> For normal pools used for mode 4 operation, such sensing can be reliable in predicting the future</w:t>
      </w:r>
      <w:r>
        <w:t xml:space="preserve"> based on the history resource usage because UEs can be expected to </w:t>
      </w:r>
      <w:r w:rsidR="003557FA">
        <w:t xml:space="preserve">periodically </w:t>
      </w:r>
      <w:r>
        <w:t>use n</w:t>
      </w:r>
      <w:bookmarkStart w:id="1" w:name="_GoBack"/>
      <w:bookmarkEnd w:id="1"/>
      <w:r>
        <w:t>ormal pools for a long period</w:t>
      </w:r>
      <w:r w:rsidR="00D71F73">
        <w:t>.</w:t>
      </w:r>
    </w:p>
    <w:p w:rsidR="00ED7614" w:rsidRDefault="00D71F73" w:rsidP="00362DD7">
      <w:r>
        <w:t xml:space="preserve">However, exceptional resource pools are used on a very temporary basis. </w:t>
      </w:r>
      <w:r w:rsidR="004638C9">
        <w:t>T</w:t>
      </w:r>
      <w:r>
        <w:t>ak</w:t>
      </w:r>
      <w:r w:rsidR="004638C9">
        <w:t>e</w:t>
      </w:r>
      <w:r>
        <w:t xml:space="preserve"> RLF case as an example</w:t>
      </w:r>
      <w:r w:rsidR="004638C9">
        <w:t>. Current specification allows</w:t>
      </w:r>
      <w:r>
        <w:t xml:space="preserve"> T3</w:t>
      </w:r>
      <w:r w:rsidR="004638C9">
        <w:t>10 value to be configured from 50ms to 2s</w:t>
      </w:r>
      <w:r w:rsidR="003557FA">
        <w:t xml:space="preserve"> [2]</w:t>
      </w:r>
      <w:r w:rsidR="004638C9">
        <w:t>. As sensing operation usually requires 1 second, this 1s sensing duration can actually</w:t>
      </w:r>
      <w:r>
        <w:t xml:space="preserve"> </w:t>
      </w:r>
      <w:r w:rsidR="004638C9">
        <w:t xml:space="preserve">cover the whole or most part of T310 running time (which is the exact time duration of using exceptional resource pool). </w:t>
      </w:r>
      <w:r w:rsidR="004C25FE">
        <w:t>Assuming some UE</w:t>
      </w:r>
      <w:r w:rsidR="00C523D1">
        <w:t>s</w:t>
      </w:r>
      <w:r w:rsidR="004C25FE">
        <w:t xml:space="preserve"> (say UE A, with T310 running</w:t>
      </w:r>
      <w:r w:rsidR="005E15E1">
        <w:t xml:space="preserve"> with value 100ms</w:t>
      </w:r>
      <w:r w:rsidR="004C25FE">
        <w:t>) is transmitting V2V</w:t>
      </w:r>
      <w:r w:rsidR="00C523D1">
        <w:t xml:space="preserve"> using the resources from the exceptional pool</w:t>
      </w:r>
      <w:r w:rsidR="004C25FE">
        <w:t xml:space="preserve"> during sensing from</w:t>
      </w:r>
      <w:r w:rsidR="005E15E1">
        <w:t xml:space="preserve"> another </w:t>
      </w:r>
      <w:r w:rsidR="004C25FE">
        <w:t>UE</w:t>
      </w:r>
      <w:r w:rsidR="00690FB8">
        <w:t xml:space="preserve"> (</w:t>
      </w:r>
      <w:r w:rsidR="005E15E1">
        <w:t>say UE</w:t>
      </w:r>
      <w:r w:rsidR="004C25FE">
        <w:t xml:space="preserve"> B</w:t>
      </w:r>
      <w:r w:rsidR="00690FB8">
        <w:t>)</w:t>
      </w:r>
      <w:r w:rsidR="004C25FE">
        <w:t xml:space="preserve">, when </w:t>
      </w:r>
      <w:r w:rsidR="004638C9">
        <w:t>sensing result</w:t>
      </w:r>
      <w:r w:rsidR="004C25FE">
        <w:t xml:space="preserve"> is available, </w:t>
      </w:r>
      <w:r w:rsidR="005E15E1">
        <w:t xml:space="preserve">UE A </w:t>
      </w:r>
      <w:r w:rsidR="00690FB8">
        <w:t>ha</w:t>
      </w:r>
      <w:r w:rsidR="003557FA">
        <w:t>s</w:t>
      </w:r>
      <w:r w:rsidR="005E15E1">
        <w:t xml:space="preserve"> already left the exceptional pool but </w:t>
      </w:r>
      <w:r w:rsidR="004C25FE">
        <w:t xml:space="preserve">UE B </w:t>
      </w:r>
      <w:r w:rsidR="005E15E1">
        <w:t>believe</w:t>
      </w:r>
      <w:r w:rsidR="003557FA">
        <w:t>s</w:t>
      </w:r>
      <w:r w:rsidR="005E15E1">
        <w:t xml:space="preserve"> the resource is</w:t>
      </w:r>
      <w:r w:rsidR="003557FA">
        <w:t xml:space="preserve"> still</w:t>
      </w:r>
      <w:r w:rsidR="005E15E1">
        <w:t xml:space="preserve"> occupied by some UEs.</w:t>
      </w:r>
      <w:r w:rsidR="00690FB8">
        <w:t xml:space="preserve"> This will lead to the situation that available resources in the exceptional pools are </w:t>
      </w:r>
      <w:r w:rsidR="00ED7614">
        <w:t xml:space="preserve">mistakenly </w:t>
      </w:r>
      <w:r w:rsidR="00C523D1">
        <w:t>becoming scarce</w:t>
      </w:r>
      <w:r w:rsidR="00690FB8">
        <w:t xml:space="preserve"> and random selection among these available resources </w:t>
      </w:r>
      <w:r w:rsidR="00ED7614">
        <w:t>might</w:t>
      </w:r>
      <w:r w:rsidR="00690FB8">
        <w:t xml:space="preserve"> </w:t>
      </w:r>
      <w:r w:rsidR="00C523D1">
        <w:t>result in</w:t>
      </w:r>
      <w:r w:rsidR="00ED7614">
        <w:t xml:space="preserve"> even more collisions. </w:t>
      </w:r>
      <w:r w:rsidR="00C523D1">
        <w:t>From this point of view,</w:t>
      </w:r>
      <w:r w:rsidR="00ED7614">
        <w:t xml:space="preserve"> sensing brings no benefits over pure random selection.</w:t>
      </w:r>
      <w:r w:rsidR="00690FB8">
        <w:t xml:space="preserve"> </w:t>
      </w:r>
      <w:r w:rsidR="003557FA">
        <w:t xml:space="preserve">Exceptional pool usage in </w:t>
      </w:r>
      <w:r w:rsidR="003557FA">
        <w:rPr>
          <w:rFonts w:cs="Arial"/>
          <w:lang w:eastAsia="ko-KR"/>
        </w:rPr>
        <w:t>i</w:t>
      </w:r>
      <w:r w:rsidR="003557FA" w:rsidRPr="0011653C">
        <w:rPr>
          <w:rFonts w:cs="Arial"/>
          <w:lang w:eastAsia="ko-KR"/>
        </w:rPr>
        <w:t>dle-to-connected</w:t>
      </w:r>
      <w:r w:rsidR="003557FA">
        <w:rPr>
          <w:rFonts w:cs="Arial"/>
          <w:lang w:eastAsia="ko-KR"/>
        </w:rPr>
        <w:t xml:space="preserve"> transmission has similar issues considering T300 values </w:t>
      </w:r>
      <w:r w:rsidR="00C523D1">
        <w:rPr>
          <w:rFonts w:cs="Arial"/>
          <w:lang w:eastAsia="ko-KR"/>
        </w:rPr>
        <w:t>which can be configured in the range from 100ms to 2s.</w:t>
      </w:r>
    </w:p>
    <w:p w:rsidR="00ED7614" w:rsidRDefault="00ED7614" w:rsidP="00362DD7">
      <w:pPr>
        <w:rPr>
          <w:b/>
        </w:rPr>
      </w:pPr>
      <w:r w:rsidRPr="00ED7614">
        <w:rPr>
          <w:b/>
        </w:rPr>
        <w:t>Observation</w:t>
      </w:r>
      <w:r>
        <w:rPr>
          <w:b/>
        </w:rPr>
        <w:t xml:space="preserve"> 1</w:t>
      </w:r>
      <w:r w:rsidRPr="00ED7614">
        <w:rPr>
          <w:b/>
        </w:rPr>
        <w:t xml:space="preserve">: </w:t>
      </w:r>
      <w:r w:rsidR="00C523D1">
        <w:rPr>
          <w:b/>
        </w:rPr>
        <w:t>D</w:t>
      </w:r>
      <w:r w:rsidRPr="00ED7614">
        <w:rPr>
          <w:b/>
        </w:rPr>
        <w:t>ue to short operation time in the exceptional pools, sensing may not reflect the exact resource usage when random selection</w:t>
      </w:r>
      <w:r w:rsidR="003557FA">
        <w:rPr>
          <w:b/>
        </w:rPr>
        <w:t xml:space="preserve"> is performed</w:t>
      </w:r>
      <w:r w:rsidRPr="00ED7614">
        <w:rPr>
          <w:b/>
        </w:rPr>
        <w:t xml:space="preserve">. </w:t>
      </w:r>
      <w:r w:rsidR="004C25FE" w:rsidRPr="00ED7614">
        <w:rPr>
          <w:b/>
        </w:rPr>
        <w:t xml:space="preserve"> </w:t>
      </w:r>
    </w:p>
    <w:p w:rsidR="00CD4C7B" w:rsidRDefault="00C523D1" w:rsidP="00362DD7">
      <w:r w:rsidRPr="003557FA">
        <w:t>Considering</w:t>
      </w:r>
      <w:r>
        <w:t xml:space="preserve"> limited benefits and increased power consumption due to sensing operation, we think random selection should be applied to exceptional resource pools in all cases.</w:t>
      </w:r>
    </w:p>
    <w:p w:rsidR="003557FA" w:rsidRPr="003557FA" w:rsidRDefault="003557FA" w:rsidP="00362DD7">
      <w:pPr>
        <w:rPr>
          <w:b/>
        </w:rPr>
      </w:pPr>
      <w:r w:rsidRPr="003557FA">
        <w:rPr>
          <w:b/>
        </w:rPr>
        <w:t xml:space="preserve">Proposal: </w:t>
      </w:r>
      <w:r w:rsidR="00C523D1">
        <w:rPr>
          <w:b/>
        </w:rPr>
        <w:t>R</w:t>
      </w:r>
      <w:r w:rsidRPr="003557FA">
        <w:rPr>
          <w:b/>
        </w:rPr>
        <w:t>andom selection is applied to exceptional resource pools in all cases.</w:t>
      </w:r>
    </w:p>
    <w:p w:rsidR="00CD4C7B" w:rsidRPr="006E13D1" w:rsidRDefault="00CD4C7B" w:rsidP="00CD4C7B">
      <w:pPr>
        <w:pStyle w:val="Heading1"/>
      </w:pPr>
      <w:r w:rsidRPr="006E13D1">
        <w:t>3</w:t>
      </w:r>
      <w:r w:rsidRPr="006E13D1">
        <w:tab/>
      </w:r>
      <w:r w:rsidR="00D53834">
        <w:t>Conclusion</w:t>
      </w:r>
    </w:p>
    <w:p w:rsidR="00CD4C7B" w:rsidRDefault="003557FA" w:rsidP="00CD4C7B">
      <w:r>
        <w:t xml:space="preserve">In this contribution, we discussed sensing operation for exceptional resource pools and </w:t>
      </w:r>
      <w:r w:rsidR="00C523D1">
        <w:t>made the</w:t>
      </w:r>
      <w:r>
        <w:t xml:space="preserve"> following proposal:</w:t>
      </w:r>
    </w:p>
    <w:p w:rsidR="003557FA" w:rsidRPr="003557FA" w:rsidRDefault="003557FA" w:rsidP="00CD4C7B">
      <w:pPr>
        <w:rPr>
          <w:b/>
        </w:rPr>
      </w:pPr>
      <w:r w:rsidRPr="003557FA">
        <w:rPr>
          <w:b/>
        </w:rPr>
        <w:lastRenderedPageBreak/>
        <w:t>Proposal: random selection is applied to exceptional resource pools in all cases.</w:t>
      </w:r>
    </w:p>
    <w:p w:rsidR="00CD4C7B" w:rsidRPr="006E13D1" w:rsidRDefault="00CD4C7B" w:rsidP="00CD4C7B">
      <w:pPr>
        <w:pStyle w:val="Heading1"/>
      </w:pPr>
      <w:r w:rsidRPr="006E13D1">
        <w:t>References</w:t>
      </w:r>
    </w:p>
    <w:p w:rsidR="00CD4C7B" w:rsidRPr="006E13D1" w:rsidRDefault="003557FA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2" w:name="_Ref75086397"/>
      <w:r w:rsidRPr="003557FA">
        <w:rPr>
          <w:i/>
          <w:iCs/>
        </w:rPr>
        <w:t>RAN2#95 meeting agreements</w:t>
      </w:r>
    </w:p>
    <w:bookmarkEnd w:id="2"/>
    <w:p w:rsidR="00CD4C7B" w:rsidRPr="003557FA" w:rsidRDefault="003557FA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3557FA">
        <w:rPr>
          <w:i/>
        </w:rPr>
        <w:t>TS36.331, v1</w:t>
      </w:r>
      <w:r w:rsidR="00C523D1">
        <w:rPr>
          <w:i/>
        </w:rPr>
        <w:t>4</w:t>
      </w:r>
      <w:r w:rsidRPr="003557FA">
        <w:rPr>
          <w:i/>
        </w:rPr>
        <w:t>.</w:t>
      </w:r>
      <w:r w:rsidR="00C523D1">
        <w:rPr>
          <w:i/>
        </w:rPr>
        <w:t>0</w:t>
      </w:r>
      <w:r w:rsidRPr="003557FA">
        <w:rPr>
          <w:i/>
        </w:rPr>
        <w:t>.0</w:t>
      </w:r>
    </w:p>
    <w:p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2911" w:rsidRDefault="00852911">
      <w:r>
        <w:separator/>
      </w:r>
    </w:p>
  </w:endnote>
  <w:endnote w:type="continuationSeparator" w:id="0">
    <w:p w:rsidR="00852911" w:rsidRDefault="00852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2911" w:rsidRDefault="00852911">
      <w:r>
        <w:separator/>
      </w:r>
    </w:p>
  </w:footnote>
  <w:footnote w:type="continuationSeparator" w:id="0">
    <w:p w:rsidR="00852911" w:rsidRDefault="008529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5B055D2"/>
    <w:multiLevelType w:val="hybridMultilevel"/>
    <w:tmpl w:val="6666DBF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80512"/>
    <w:rsid w:val="00090468"/>
    <w:rsid w:val="000B7BCF"/>
    <w:rsid w:val="000C522B"/>
    <w:rsid w:val="000D58AB"/>
    <w:rsid w:val="0011653C"/>
    <w:rsid w:val="001741A0"/>
    <w:rsid w:val="00194CD0"/>
    <w:rsid w:val="001B320F"/>
    <w:rsid w:val="001B49C9"/>
    <w:rsid w:val="001F168B"/>
    <w:rsid w:val="001F7831"/>
    <w:rsid w:val="00204045"/>
    <w:rsid w:val="0022606D"/>
    <w:rsid w:val="002747EC"/>
    <w:rsid w:val="002855BF"/>
    <w:rsid w:val="002C733A"/>
    <w:rsid w:val="002F0D22"/>
    <w:rsid w:val="003172DC"/>
    <w:rsid w:val="00326069"/>
    <w:rsid w:val="0035462D"/>
    <w:rsid w:val="003557FA"/>
    <w:rsid w:val="00362DD7"/>
    <w:rsid w:val="003926BE"/>
    <w:rsid w:val="003965A0"/>
    <w:rsid w:val="003B40AD"/>
    <w:rsid w:val="003C4E37"/>
    <w:rsid w:val="003E16BE"/>
    <w:rsid w:val="003F0EEF"/>
    <w:rsid w:val="00401855"/>
    <w:rsid w:val="004638C9"/>
    <w:rsid w:val="00477455"/>
    <w:rsid w:val="004C25FE"/>
    <w:rsid w:val="004D3578"/>
    <w:rsid w:val="004D380D"/>
    <w:rsid w:val="004E213A"/>
    <w:rsid w:val="00503171"/>
    <w:rsid w:val="00534DA0"/>
    <w:rsid w:val="00543E6C"/>
    <w:rsid w:val="00565087"/>
    <w:rsid w:val="0056573F"/>
    <w:rsid w:val="005E15E1"/>
    <w:rsid w:val="0060455C"/>
    <w:rsid w:val="00611566"/>
    <w:rsid w:val="00646D99"/>
    <w:rsid w:val="00656910"/>
    <w:rsid w:val="00690FB8"/>
    <w:rsid w:val="006C66D8"/>
    <w:rsid w:val="006D1E24"/>
    <w:rsid w:val="006E1417"/>
    <w:rsid w:val="006F6A2C"/>
    <w:rsid w:val="00734A5B"/>
    <w:rsid w:val="00744E76"/>
    <w:rsid w:val="00757D40"/>
    <w:rsid w:val="00781F0F"/>
    <w:rsid w:val="0078727C"/>
    <w:rsid w:val="0079049D"/>
    <w:rsid w:val="007B18D8"/>
    <w:rsid w:val="007B4581"/>
    <w:rsid w:val="007C095F"/>
    <w:rsid w:val="008028A4"/>
    <w:rsid w:val="00852911"/>
    <w:rsid w:val="008768CA"/>
    <w:rsid w:val="00880559"/>
    <w:rsid w:val="0090271F"/>
    <w:rsid w:val="00942EC2"/>
    <w:rsid w:val="00961B32"/>
    <w:rsid w:val="00974BB0"/>
    <w:rsid w:val="009A0AF3"/>
    <w:rsid w:val="009A5B53"/>
    <w:rsid w:val="009B07CD"/>
    <w:rsid w:val="009C19E9"/>
    <w:rsid w:val="009D12EF"/>
    <w:rsid w:val="00A10F02"/>
    <w:rsid w:val="00A53724"/>
    <w:rsid w:val="00A567BE"/>
    <w:rsid w:val="00A82346"/>
    <w:rsid w:val="00A9671C"/>
    <w:rsid w:val="00AA5A17"/>
    <w:rsid w:val="00B15449"/>
    <w:rsid w:val="00B47FD1"/>
    <w:rsid w:val="00B64A83"/>
    <w:rsid w:val="00BE057E"/>
    <w:rsid w:val="00C12B51"/>
    <w:rsid w:val="00C24650"/>
    <w:rsid w:val="00C33079"/>
    <w:rsid w:val="00C523D1"/>
    <w:rsid w:val="00C83A13"/>
    <w:rsid w:val="00CA3D0C"/>
    <w:rsid w:val="00CA654B"/>
    <w:rsid w:val="00CD4C7B"/>
    <w:rsid w:val="00D53834"/>
    <w:rsid w:val="00D71F73"/>
    <w:rsid w:val="00D738D6"/>
    <w:rsid w:val="00D80795"/>
    <w:rsid w:val="00D87E00"/>
    <w:rsid w:val="00D9134D"/>
    <w:rsid w:val="00D96D11"/>
    <w:rsid w:val="00DA7A03"/>
    <w:rsid w:val="00DB1818"/>
    <w:rsid w:val="00DC309B"/>
    <w:rsid w:val="00DC4DA2"/>
    <w:rsid w:val="00E62835"/>
    <w:rsid w:val="00E77645"/>
    <w:rsid w:val="00E83697"/>
    <w:rsid w:val="00EC4A25"/>
    <w:rsid w:val="00ED7614"/>
    <w:rsid w:val="00F025A2"/>
    <w:rsid w:val="00F07388"/>
    <w:rsid w:val="00F2026E"/>
    <w:rsid w:val="00F2210A"/>
    <w:rsid w:val="00F37743"/>
    <w:rsid w:val="00F54A3D"/>
    <w:rsid w:val="00F653B8"/>
    <w:rsid w:val="00F71B89"/>
    <w:rsid w:val="00F7353C"/>
    <w:rsid w:val="00F76F8F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6767</TotalTime>
  <Pages>2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3357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Nokia Networks</cp:lastModifiedBy>
  <cp:revision>15</cp:revision>
  <dcterms:created xsi:type="dcterms:W3CDTF">2016-08-12T03:53:00Z</dcterms:created>
  <dcterms:modified xsi:type="dcterms:W3CDTF">2016-11-04T08:29:00Z</dcterms:modified>
</cp:coreProperties>
</file>